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0886CE8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85518E">
        <w:rPr>
          <w:b/>
          <w:lang w:eastAsia="bg-BG"/>
        </w:rPr>
        <w:t>9</w:t>
      </w:r>
      <w:r w:rsidR="003E519A">
        <w:rPr>
          <w:b/>
          <w:lang w:val="bg-BG" w:eastAsia="bg-BG"/>
        </w:rPr>
        <w:t>46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3E519A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85518E">
        <w:rPr>
          <w:b/>
          <w:lang w:eastAsia="bg-BG"/>
        </w:rPr>
        <w:t>9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33E75B47" w14:textId="77777777" w:rsidR="003E519A" w:rsidRDefault="003E519A" w:rsidP="003E519A">
      <w:pPr>
        <w:ind w:right="-1" w:firstLine="709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>
        <w:rPr>
          <w:b/>
          <w:color w:val="000000"/>
          <w:lang w:val="ru-RU"/>
        </w:rPr>
        <w:t xml:space="preserve">Подробен </w:t>
      </w:r>
      <w:proofErr w:type="spellStart"/>
      <w:r>
        <w:rPr>
          <w:b/>
          <w:color w:val="000000"/>
          <w:lang w:val="ru-RU"/>
        </w:rPr>
        <w:t>устройствен</w:t>
      </w:r>
      <w:proofErr w:type="spellEnd"/>
      <w:r>
        <w:rPr>
          <w:b/>
          <w:color w:val="000000"/>
          <w:lang w:val="ru-RU"/>
        </w:rPr>
        <w:t xml:space="preserve"> план -</w:t>
      </w:r>
      <w:r w:rsidRPr="006668D7">
        <w:rPr>
          <w:b/>
          <w:lang w:val="bg-BG"/>
        </w:rPr>
        <w:t xml:space="preserve">План за регулация и </w:t>
      </w:r>
      <w:proofErr w:type="gramStart"/>
      <w:r w:rsidRPr="006668D7">
        <w:rPr>
          <w:b/>
          <w:lang w:val="bg-BG"/>
        </w:rPr>
        <w:t>застрояване  и</w:t>
      </w:r>
      <w:proofErr w:type="gramEnd"/>
      <w:r w:rsidRPr="006668D7">
        <w:rPr>
          <w:b/>
          <w:lang w:val="bg-BG"/>
        </w:rPr>
        <w:t xml:space="preserve"> РУП</w:t>
      </w:r>
      <w:r>
        <w:rPr>
          <w:lang w:val="bg-BG"/>
        </w:rPr>
        <w:t xml:space="preserve"> за Частично изменение на действащия Подробен устройствен план на гр. Севлиево в обхват урегулирани поземлени имоти на</w:t>
      </w:r>
      <w:r>
        <w:t xml:space="preserve">  </w:t>
      </w:r>
      <w:r>
        <w:rPr>
          <w:lang w:val="bg-BG"/>
        </w:rPr>
        <w:t xml:space="preserve">УПИ </w:t>
      </w:r>
      <w:r>
        <w:t>IV</w:t>
      </w:r>
      <w:r>
        <w:rPr>
          <w:lang w:val="bg-BG"/>
        </w:rPr>
        <w:t>-</w:t>
      </w:r>
      <w:r>
        <w:t>2334</w:t>
      </w:r>
      <w:r>
        <w:rPr>
          <w:lang w:val="bg-BG"/>
        </w:rPr>
        <w:t>, УПИ</w:t>
      </w:r>
      <w:r>
        <w:t xml:space="preserve"> V-2333</w:t>
      </w:r>
      <w:r>
        <w:rPr>
          <w:lang w:val="bg-BG"/>
        </w:rPr>
        <w:t xml:space="preserve"> и </w:t>
      </w:r>
      <w:r>
        <w:t xml:space="preserve"> IX</w:t>
      </w:r>
      <w:r>
        <w:rPr>
          <w:lang w:val="bg-BG"/>
        </w:rPr>
        <w:t xml:space="preserve"> от кв. 102 по плана на гр. Севлиево, във връзка с приложение условията на §8, ал. 2, т. 3 от Преходните разпоредби на Закона за устройство на територията</w:t>
      </w:r>
      <w:r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</w:t>
      </w:r>
      <w:r>
        <w:rPr>
          <w:lang w:val="bg-BG"/>
        </w:rPr>
        <w:t xml:space="preserve">и промяна на предназначението от ниско „жилищно строителство“ за „Средно жилищно застрояване“ за УПИ </w:t>
      </w:r>
      <w:r>
        <w:t>IV</w:t>
      </w:r>
      <w:r>
        <w:rPr>
          <w:lang w:val="bg-BG"/>
        </w:rPr>
        <w:t>-</w:t>
      </w:r>
      <w:r>
        <w:t>2334</w:t>
      </w:r>
      <w:r>
        <w:rPr>
          <w:lang w:val="bg-BG"/>
        </w:rPr>
        <w:t xml:space="preserve"> и действаща устройствена зона за средно жилищно застрояване </w:t>
      </w:r>
      <w:r>
        <w:t>(</w:t>
      </w:r>
      <w:proofErr w:type="spellStart"/>
      <w:r>
        <w:rPr>
          <w:lang w:val="bg-BG"/>
        </w:rPr>
        <w:t>Жс</w:t>
      </w:r>
      <w:proofErr w:type="spellEnd"/>
      <w:r>
        <w:t>)</w:t>
      </w:r>
      <w:r>
        <w:rPr>
          <w:lang w:val="bg-BG"/>
        </w:rPr>
        <w:t xml:space="preserve"> със следните устройствени показатели:</w:t>
      </w:r>
    </w:p>
    <w:p w14:paraId="4DA59180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начин на застрояване – свързано с </w:t>
      </w:r>
      <w:r>
        <w:rPr>
          <w:lang w:val="bg-BG"/>
        </w:rPr>
        <w:t>УПИ</w:t>
      </w:r>
      <w:r>
        <w:t xml:space="preserve"> V-2333</w:t>
      </w:r>
      <w:r>
        <w:rPr>
          <w:lang w:val="bg-BG"/>
        </w:rPr>
        <w:t>, кв. 102</w:t>
      </w:r>
      <w:r>
        <w:rPr>
          <w:lang w:val="bg-BG" w:eastAsia="bg-BG"/>
        </w:rPr>
        <w:t>;</w:t>
      </w:r>
    </w:p>
    <w:p w14:paraId="63CBCC1E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12,00м;</w:t>
      </w:r>
    </w:p>
    <w:p w14:paraId="1C6274F7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14:paraId="082DE7F3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14:paraId="6427FBF0" w14:textId="77777777" w:rsidR="003E519A" w:rsidRDefault="003E519A" w:rsidP="003E519A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</w:t>
      </w:r>
    </w:p>
    <w:p w14:paraId="6CF91BE6" w14:textId="77777777" w:rsidR="003E519A" w:rsidRDefault="003E519A" w:rsidP="003E519A">
      <w:pPr>
        <w:ind w:right="-1"/>
        <w:jc w:val="both"/>
        <w:rPr>
          <w:lang w:val="bg-BG"/>
        </w:rPr>
      </w:pPr>
      <w:r>
        <w:rPr>
          <w:lang w:val="bg-BG" w:eastAsia="bg-BG"/>
        </w:rPr>
        <w:t xml:space="preserve">и запазване на </w:t>
      </w:r>
      <w:proofErr w:type="spellStart"/>
      <w:r>
        <w:rPr>
          <w:lang w:val="bg-BG" w:eastAsia="bg-BG"/>
        </w:rPr>
        <w:t>педназначението</w:t>
      </w:r>
      <w:proofErr w:type="spellEnd"/>
      <w:r>
        <w:rPr>
          <w:lang w:val="bg-BG" w:eastAsia="bg-BG"/>
        </w:rPr>
        <w:t xml:space="preserve"> за „средно </w:t>
      </w:r>
      <w:r>
        <w:rPr>
          <w:lang w:val="bg-BG"/>
        </w:rPr>
        <w:t>жилищно строителство“ за</w:t>
      </w:r>
      <w:r w:rsidRPr="00942B05">
        <w:rPr>
          <w:lang w:val="bg-BG"/>
        </w:rPr>
        <w:t xml:space="preserve"> </w:t>
      </w:r>
      <w:r>
        <w:rPr>
          <w:lang w:val="bg-BG"/>
        </w:rPr>
        <w:t>УПИ</w:t>
      </w:r>
      <w:r>
        <w:t xml:space="preserve"> III</w:t>
      </w:r>
      <w:r>
        <w:rPr>
          <w:lang w:val="bg-BG"/>
        </w:rPr>
        <w:t xml:space="preserve"> и </w:t>
      </w:r>
      <w:r>
        <w:t xml:space="preserve"> IX</w:t>
      </w:r>
      <w:r w:rsidRPr="00942B05">
        <w:rPr>
          <w:lang w:val="bg-BG"/>
        </w:rPr>
        <w:t xml:space="preserve"> </w:t>
      </w:r>
      <w:r>
        <w:rPr>
          <w:lang w:val="bg-BG"/>
        </w:rPr>
        <w:t xml:space="preserve">и действаща устройствена зона за средно  жилищно застрояване </w:t>
      </w:r>
      <w:r>
        <w:t>(</w:t>
      </w:r>
      <w:proofErr w:type="spellStart"/>
      <w:r>
        <w:rPr>
          <w:lang w:val="bg-BG"/>
        </w:rPr>
        <w:t>Жс</w:t>
      </w:r>
      <w:proofErr w:type="spellEnd"/>
      <w:r>
        <w:t>)</w:t>
      </w:r>
      <w:r>
        <w:rPr>
          <w:lang w:val="bg-BG"/>
        </w:rPr>
        <w:t xml:space="preserve"> със следните устройствени показатели:</w:t>
      </w:r>
    </w:p>
    <w:p w14:paraId="2BB02E1B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20E59CD9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12,00м;</w:t>
      </w:r>
    </w:p>
    <w:p w14:paraId="23BEFEE9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14:paraId="7145EE75" w14:textId="77777777" w:rsidR="003E519A" w:rsidRDefault="003E519A" w:rsidP="003E519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14:paraId="22D9F917" w14:textId="77777777" w:rsidR="003E519A" w:rsidRDefault="003E519A" w:rsidP="003E519A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</w:t>
      </w:r>
    </w:p>
    <w:p w14:paraId="47401DED" w14:textId="77777777" w:rsidR="003E519A" w:rsidRDefault="00FA15B0" w:rsidP="003E519A">
      <w:pPr>
        <w:ind w:right="-1" w:firstLine="851"/>
        <w:jc w:val="both"/>
        <w:rPr>
          <w:lang w:val="bg-BG"/>
        </w:rPr>
      </w:pPr>
      <w:r w:rsidRPr="00FA15B0">
        <w:rPr>
          <w:b/>
          <w:lang w:val="bg-BG"/>
        </w:rPr>
        <w:t>Обхват на плана</w:t>
      </w:r>
      <w:r w:rsidRPr="00FA15B0">
        <w:rPr>
          <w:b/>
        </w:rPr>
        <w:t>:</w:t>
      </w:r>
      <w:r>
        <w:rPr>
          <w:lang w:val="bg-BG"/>
        </w:rPr>
        <w:t xml:space="preserve"> </w:t>
      </w:r>
      <w:r w:rsidR="003E519A">
        <w:rPr>
          <w:lang w:val="bg-BG"/>
        </w:rPr>
        <w:t>УПИ</w:t>
      </w:r>
      <w:r w:rsidR="003E519A">
        <w:t xml:space="preserve"> III, </w:t>
      </w:r>
      <w:r w:rsidR="003E519A">
        <w:rPr>
          <w:lang w:val="bg-BG"/>
        </w:rPr>
        <w:t xml:space="preserve">УПИ </w:t>
      </w:r>
      <w:r w:rsidR="003E519A">
        <w:t>IV</w:t>
      </w:r>
      <w:r w:rsidR="003E519A">
        <w:rPr>
          <w:lang w:val="bg-BG"/>
        </w:rPr>
        <w:t>-</w:t>
      </w:r>
      <w:r w:rsidR="003E519A">
        <w:t>2334</w:t>
      </w:r>
      <w:r w:rsidR="003E519A">
        <w:rPr>
          <w:lang w:val="bg-BG"/>
        </w:rPr>
        <w:t>, УПИ</w:t>
      </w:r>
      <w:r w:rsidR="003E519A">
        <w:t xml:space="preserve"> V-2333</w:t>
      </w:r>
      <w:r w:rsidR="003E519A">
        <w:rPr>
          <w:lang w:val="bg-BG"/>
        </w:rPr>
        <w:t xml:space="preserve"> и УПИ</w:t>
      </w:r>
      <w:r w:rsidR="003E519A">
        <w:t xml:space="preserve"> IX</w:t>
      </w:r>
      <w:r w:rsidR="003E519A">
        <w:rPr>
          <w:lang w:val="bg-BG"/>
        </w:rPr>
        <w:t xml:space="preserve"> от кв. 102 по плана на гр. Севлиево.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3F215B8D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3E519A">
        <w:rPr>
          <w:lang w:val="bg-BG" w:eastAsia="bg-BG"/>
        </w:rPr>
        <w:t>03</w:t>
      </w:r>
      <w:r w:rsidR="00D3098A">
        <w:rPr>
          <w:lang w:val="bg-BG" w:eastAsia="bg-BG"/>
        </w:rPr>
        <w:t>.</w:t>
      </w:r>
      <w:r w:rsidR="003E519A">
        <w:rPr>
          <w:lang w:val="bg-BG" w:eastAsia="bg-BG"/>
        </w:rPr>
        <w:t>1</w:t>
      </w:r>
      <w:r w:rsidR="00E80889">
        <w:rPr>
          <w:lang w:val="bg-BG" w:eastAsia="bg-BG"/>
        </w:rPr>
        <w:t>0</w:t>
      </w:r>
      <w:bookmarkStart w:id="0" w:name="_GoBack"/>
      <w:bookmarkEnd w:id="0"/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0358" w14:textId="77777777" w:rsidR="003178AC" w:rsidRDefault="003178AC">
      <w:r>
        <w:separator/>
      </w:r>
    </w:p>
  </w:endnote>
  <w:endnote w:type="continuationSeparator" w:id="0">
    <w:p w14:paraId="1241C267" w14:textId="77777777" w:rsidR="003178AC" w:rsidRDefault="003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B2CF" w14:textId="77777777" w:rsidR="003178AC" w:rsidRDefault="003178AC">
      <w:r>
        <w:separator/>
      </w:r>
    </w:p>
  </w:footnote>
  <w:footnote w:type="continuationSeparator" w:id="0">
    <w:p w14:paraId="37BD8F95" w14:textId="77777777" w:rsidR="003178AC" w:rsidRDefault="003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178AC"/>
    <w:rsid w:val="003338A7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3E519A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1B4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0889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2170-D433-4B98-95B2-84D6BF3A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2020-04-15T06:40:00Z</cp:lastPrinted>
  <dcterms:created xsi:type="dcterms:W3CDTF">2022-10-03T05:58:00Z</dcterms:created>
  <dcterms:modified xsi:type="dcterms:W3CDTF">2022-10-03T05:59:00Z</dcterms:modified>
</cp:coreProperties>
</file>